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A" w:rsidRPr="006D6F4A" w:rsidRDefault="006D6F4A" w:rsidP="00DA0A47">
      <w:pPr>
        <w:pStyle w:val="NormalnyWeb"/>
        <w:jc w:val="center"/>
      </w:pPr>
      <w:r w:rsidRPr="006D6F4A">
        <w:t>Uchwała Nr XXXIV/361/2005</w:t>
      </w:r>
      <w:r w:rsidRPr="006D6F4A">
        <w:br/>
        <w:t>Rady Miejskiej Rumi</w:t>
      </w:r>
      <w:bookmarkStart w:id="0" w:name="_GoBack"/>
      <w:bookmarkEnd w:id="0"/>
      <w:r w:rsidRPr="006D6F4A">
        <w:br/>
        <w:t>z dnia 27 stycznia 2005 roku</w:t>
      </w:r>
    </w:p>
    <w:p w:rsidR="006D6F4A" w:rsidRPr="006D6F4A" w:rsidRDefault="006D6F4A" w:rsidP="006D6F4A">
      <w:pPr>
        <w:pStyle w:val="NormalnyWeb"/>
      </w:pPr>
      <w:r w:rsidRPr="006D6F4A">
        <w:br/>
        <w:t>w sprawie zasad używania herbu i flagi Miasta Rumi</w:t>
      </w:r>
    </w:p>
    <w:p w:rsidR="006D6F4A" w:rsidRPr="006D6F4A" w:rsidRDefault="006D6F4A" w:rsidP="006D6F4A">
      <w:pPr>
        <w:pStyle w:val="NormalnyWeb"/>
      </w:pPr>
      <w:r w:rsidRPr="006D6F4A">
        <w:br/>
        <w:t>Na podstawie art. 18 ust. 2 pkt. 13 ustawy z dnia 8 marca 1990 roku o samorządzie gminnym (j.t. Dz.U. z 2001r Nr 142 poz. 1591 z późń.zm.) Rada Miejska uchwala, co następuje:</w:t>
      </w:r>
    </w:p>
    <w:p w:rsidR="006D6F4A" w:rsidRPr="006D6F4A" w:rsidRDefault="006D6F4A" w:rsidP="006D6F4A">
      <w:pPr>
        <w:pStyle w:val="NormalnyWeb"/>
        <w:jc w:val="center"/>
      </w:pPr>
      <w:r w:rsidRPr="006D6F4A">
        <w:t>§ 1</w:t>
      </w:r>
    </w:p>
    <w:p w:rsidR="006D6F4A" w:rsidRPr="006D6F4A" w:rsidRDefault="006D6F4A" w:rsidP="006D6F4A">
      <w:pPr>
        <w:pStyle w:val="NormalnyWeb"/>
      </w:pPr>
      <w:r w:rsidRPr="006D6F4A">
        <w:t>Herb i flaga Miasta Rumi są zewnętrznymi znakami reprezentacyjnymi symbolizującymi Miasto.</w:t>
      </w:r>
    </w:p>
    <w:p w:rsidR="006D6F4A" w:rsidRPr="006D6F4A" w:rsidRDefault="006D6F4A" w:rsidP="006D6F4A">
      <w:pPr>
        <w:pStyle w:val="NormalnyWeb"/>
        <w:jc w:val="center"/>
      </w:pPr>
      <w:r w:rsidRPr="006D6F4A">
        <w:t>§ 2</w:t>
      </w:r>
    </w:p>
    <w:p w:rsidR="006D6F4A" w:rsidRPr="006D6F4A" w:rsidRDefault="006D6F4A" w:rsidP="006D6F4A">
      <w:pPr>
        <w:pStyle w:val="NormalnyWeb"/>
      </w:pPr>
      <w:r w:rsidRPr="006D6F4A">
        <w:t>Herb i flaga Miasta mogą być używane tylko w kształcie, proporcjach i kolorach zgodnych z wzorami przyjętymi w Statucie Miasta Rumi.</w:t>
      </w:r>
    </w:p>
    <w:p w:rsidR="006D6F4A" w:rsidRPr="006D6F4A" w:rsidRDefault="006D6F4A" w:rsidP="006D6F4A">
      <w:pPr>
        <w:pStyle w:val="NormalnyWeb"/>
        <w:jc w:val="center"/>
      </w:pPr>
      <w:r w:rsidRPr="006D6F4A">
        <w:t>§ 3</w:t>
      </w:r>
    </w:p>
    <w:p w:rsidR="006D6F4A" w:rsidRPr="006D6F4A" w:rsidRDefault="006D6F4A" w:rsidP="006D6F4A">
      <w:pPr>
        <w:pStyle w:val="NormalnyWeb"/>
      </w:pPr>
      <w:r w:rsidRPr="006D6F4A">
        <w:t>1. Herb i flaga stanowią własność Miasta.</w:t>
      </w:r>
      <w:r w:rsidRPr="006D6F4A">
        <w:br/>
        <w:t>2. Herb i flaga mogą być wykorzystywane jedynie w sposób zapewniający im należytą cześć i szacunek.</w:t>
      </w:r>
    </w:p>
    <w:p w:rsidR="006D6F4A" w:rsidRPr="006D6F4A" w:rsidRDefault="006D6F4A" w:rsidP="006D6F4A">
      <w:pPr>
        <w:pStyle w:val="NormalnyWeb"/>
        <w:jc w:val="center"/>
      </w:pPr>
      <w:r w:rsidRPr="006D6F4A">
        <w:t>§ 4</w:t>
      </w:r>
    </w:p>
    <w:p w:rsidR="006D6F4A" w:rsidRPr="006D6F4A" w:rsidRDefault="006D6F4A" w:rsidP="006D6F4A">
      <w:pPr>
        <w:pStyle w:val="NormalnyWeb"/>
      </w:pPr>
      <w:r w:rsidRPr="006D6F4A">
        <w:t>1. Herb Miasta może być umieszczony:</w:t>
      </w:r>
      <w:r w:rsidRPr="006D6F4A">
        <w:br/>
        <w:t>1/ na budynku Urzędu Miasta stanowiącym siedzibę organów Miasta,</w:t>
      </w:r>
      <w:r w:rsidRPr="006D6F4A">
        <w:br/>
        <w:t>2/ w sali obrad Rady i pomieszczeniach Urzędu Miasta,</w:t>
      </w:r>
      <w:r w:rsidRPr="006D6F4A">
        <w:br/>
        <w:t>3/ na budynkach miejskich jednostek organizacyjnych,</w:t>
      </w:r>
      <w:r w:rsidRPr="006D6F4A">
        <w:br/>
        <w:t>4/ na drukach i blankietach urzędowych Przewodniczącego Rady, Rady Miejskiej, radnych, Burmistrza i Urzędu Miasta,</w:t>
      </w:r>
      <w:r w:rsidRPr="006D6F4A">
        <w:br/>
        <w:t>5/ na sztandarach miejskich jednostek organizacyjnych,</w:t>
      </w:r>
      <w:r w:rsidRPr="006D6F4A">
        <w:br/>
        <w:t>6/ na dyplomach i listach gratulacyjnych wręczanych przez organy Miasta, a także na kartach i materiałach promujących Miasto.</w:t>
      </w:r>
      <w:r w:rsidRPr="006D6F4A">
        <w:br/>
        <w:t>2. Herb może być używany na uroczystościach państwowych, samorządowych oraz podczas innych wydarzeń o charakterze politycznym, społecznym, gospodarczym i religijnym pod warunkiem uzyskania zgody, chyba że organizatorem jest Miasto lub miejskie jednostki organizacyjne.</w:t>
      </w:r>
    </w:p>
    <w:p w:rsidR="006D6F4A" w:rsidRPr="006D6F4A" w:rsidRDefault="006D6F4A" w:rsidP="006D6F4A">
      <w:pPr>
        <w:pStyle w:val="NormalnyWeb"/>
        <w:jc w:val="center"/>
      </w:pPr>
      <w:r w:rsidRPr="006D6F4A">
        <w:t>§ 5</w:t>
      </w:r>
    </w:p>
    <w:p w:rsidR="006D6F4A" w:rsidRPr="006D6F4A" w:rsidRDefault="006D6F4A" w:rsidP="006D6F4A">
      <w:pPr>
        <w:pStyle w:val="NormalnyWeb"/>
      </w:pPr>
      <w:r w:rsidRPr="006D6F4A">
        <w:t>1. Traktując, iż używanie herbu i flagi jest jedną z form promocji Miasta przyjmuje się jako zasadę bezpłatne wykorzystywanie ich wizerunku pod warunkiem uzyskania zgody Burmistrza.</w:t>
      </w:r>
      <w:r w:rsidRPr="006D6F4A">
        <w:br/>
        <w:t>2. Każdy, kto ubiega się o prawo do używania herbu składa pisemny wniosek do Burmistrza, wskazując proponowany sposób używania herbu.</w:t>
      </w:r>
      <w:r w:rsidRPr="006D6F4A">
        <w:br/>
      </w:r>
      <w:r w:rsidRPr="006D6F4A">
        <w:lastRenderedPageBreak/>
        <w:t>3. Zgody na używanie herbu udziela Burmistrz w formie pisemnej, określając warunki używania herbu, a w szczególności sposób, miejsce i okres używania.</w:t>
      </w:r>
    </w:p>
    <w:p w:rsidR="006D6F4A" w:rsidRPr="006D6F4A" w:rsidRDefault="006D6F4A" w:rsidP="006D6F4A">
      <w:pPr>
        <w:pStyle w:val="NormalnyWeb"/>
        <w:jc w:val="center"/>
      </w:pPr>
      <w:r w:rsidRPr="006D6F4A">
        <w:br/>
        <w:t>§ 6</w:t>
      </w:r>
    </w:p>
    <w:p w:rsidR="006D6F4A" w:rsidRPr="006D6F4A" w:rsidRDefault="006D6F4A" w:rsidP="006D6F4A">
      <w:pPr>
        <w:pStyle w:val="NormalnyWeb"/>
      </w:pPr>
      <w:r w:rsidRPr="006D6F4A">
        <w:t>1. W przypadku, gdy podmiot, któremu udzielono zgody, używa herbu niezgodnie z warunkami, o których mowa w § 5 ust. 3 Burmistrz może cofnąć zgodę.</w:t>
      </w:r>
      <w:r w:rsidRPr="006D6F4A">
        <w:br/>
        <w:t>2. Oświadczenie Burmistrza o cofnięciu zgody uważa się za dokonane skutecznie, jeżeli zostało doręczone osobie reprezentującej podmiot używający herbu.</w:t>
      </w:r>
      <w:r w:rsidRPr="006D6F4A">
        <w:br/>
        <w:t>3. Z chwilą doręczenia oświadczenia, o którym mowa w ust. 2 dalsze używanie herbu jest niedopuszczalne.</w:t>
      </w:r>
    </w:p>
    <w:p w:rsidR="006D6F4A" w:rsidRPr="006D6F4A" w:rsidRDefault="006D6F4A" w:rsidP="006D6F4A">
      <w:pPr>
        <w:pStyle w:val="NormalnyWeb"/>
        <w:jc w:val="center"/>
      </w:pPr>
      <w:r w:rsidRPr="006D6F4A">
        <w:t>§ 7</w:t>
      </w:r>
    </w:p>
    <w:p w:rsidR="006D6F4A" w:rsidRPr="006D6F4A" w:rsidRDefault="006D6F4A" w:rsidP="006D6F4A">
      <w:pPr>
        <w:pStyle w:val="NormalnyWeb"/>
      </w:pPr>
      <w:r w:rsidRPr="006D6F4A">
        <w:br/>
        <w:t>1. Flaga Miasta podnoszona jest na budynku lub przed budynkiem Urzędu Miasta stanowiącym siedzibę organów Miasta i miejsce obrad Rady Miejskiej.</w:t>
      </w:r>
      <w:r w:rsidRPr="006D6F4A">
        <w:br/>
        <w:t>2. Flagę podnosi się również na terenie Miasta z okazji uroczystości, świąt, rocznic i innych wydarzeń o charakterze miejskim.</w:t>
      </w:r>
      <w:r w:rsidRPr="006D6F4A">
        <w:br/>
        <w:t>3. Flaga może być również podnoszona:</w:t>
      </w:r>
      <w:r w:rsidRPr="006D6F4A">
        <w:br/>
        <w:t>1/ na budynkach lub przed budynkami stanowiącymi siedzibę miejskich jednostek organizacyjnych,</w:t>
      </w:r>
      <w:r w:rsidRPr="006D6F4A">
        <w:br/>
        <w:t>2/ przez mieszkańców Miasta oraz inne podmioty, których siedziby znajdują się na terenie Miasta.</w:t>
      </w:r>
    </w:p>
    <w:p w:rsidR="006D6F4A" w:rsidRPr="006D6F4A" w:rsidRDefault="006D6F4A" w:rsidP="006D6F4A">
      <w:pPr>
        <w:pStyle w:val="NormalnyWeb"/>
        <w:jc w:val="center"/>
      </w:pPr>
      <w:r w:rsidRPr="006D6F4A">
        <w:t>§ 8</w:t>
      </w:r>
    </w:p>
    <w:p w:rsidR="006D6F4A" w:rsidRPr="006D6F4A" w:rsidRDefault="006D6F4A" w:rsidP="006D6F4A">
      <w:pPr>
        <w:pStyle w:val="NormalnyWeb"/>
      </w:pPr>
      <w:r w:rsidRPr="006D6F4A">
        <w:t>1. Flaga winna być utrzymana w czystości, a barwy flagi muszą być czytelne.</w:t>
      </w:r>
      <w:r w:rsidRPr="006D6F4A">
        <w:br/>
        <w:t>2. Flaga powinna być wystawiona w odpowiednim, widocznym miejscu i nie może dotykać podłoża.</w:t>
      </w:r>
      <w:r w:rsidRPr="006D6F4A">
        <w:br/>
        <w:t>3. Jeżeli flagę wywiesza się lub eksponuje pionowo, górny skraj flagi znajduje się po lewej stronie.</w:t>
      </w:r>
    </w:p>
    <w:p w:rsidR="006D6F4A" w:rsidRPr="006D6F4A" w:rsidRDefault="006D6F4A" w:rsidP="006D6F4A">
      <w:pPr>
        <w:pStyle w:val="NormalnyWeb"/>
        <w:jc w:val="center"/>
      </w:pPr>
      <w:r w:rsidRPr="006D6F4A">
        <w:t>§ 9</w:t>
      </w:r>
    </w:p>
    <w:p w:rsidR="006D6F4A" w:rsidRPr="006D6F4A" w:rsidRDefault="006D6F4A" w:rsidP="006D6F4A">
      <w:pPr>
        <w:pStyle w:val="NormalnyWeb"/>
      </w:pPr>
      <w:r w:rsidRPr="006D6F4A">
        <w:t>Wykonanie uchwały powierza się Burmistrzowi Miasta.</w:t>
      </w:r>
    </w:p>
    <w:p w:rsidR="006D6F4A" w:rsidRPr="006D6F4A" w:rsidRDefault="006D6F4A" w:rsidP="006D6F4A">
      <w:pPr>
        <w:pStyle w:val="NormalnyWeb"/>
        <w:jc w:val="center"/>
      </w:pPr>
      <w:r w:rsidRPr="006D6F4A">
        <w:t>§ 10</w:t>
      </w:r>
    </w:p>
    <w:p w:rsidR="006D6F4A" w:rsidRPr="006D6F4A" w:rsidRDefault="006D6F4A" w:rsidP="006D6F4A">
      <w:pPr>
        <w:pStyle w:val="NormalnyWeb"/>
      </w:pPr>
      <w:r w:rsidRPr="006D6F4A">
        <w:t>Uchwała wchodzi w życie po upływie 14 dni od dnia jej ogłoszenia w Dzienniku Urzędowym Województwa Pomorskiego.</w:t>
      </w:r>
    </w:p>
    <w:p w:rsidR="00C11BCE" w:rsidRPr="006D6F4A" w:rsidRDefault="00C11BCE">
      <w:pPr>
        <w:rPr>
          <w:rFonts w:ascii="Times New Roman" w:hAnsi="Times New Roman" w:cs="Times New Roman"/>
          <w:sz w:val="24"/>
          <w:szCs w:val="24"/>
        </w:rPr>
      </w:pPr>
    </w:p>
    <w:sectPr w:rsidR="00C11BCE" w:rsidRPr="006D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B0"/>
    <w:rsid w:val="006D6F4A"/>
    <w:rsid w:val="00A266B0"/>
    <w:rsid w:val="00C11BCE"/>
    <w:rsid w:val="00D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2823</Characters>
  <Application>Microsoft Office Word</Application>
  <DocSecurity>0</DocSecurity>
  <Lines>23</Lines>
  <Paragraphs>6</Paragraphs>
  <ScaleCrop>false</ScaleCrop>
  <Company>um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Szymanski</dc:creator>
  <cp:keywords/>
  <dc:description/>
  <cp:lastModifiedBy>Piotr Szymanski</cp:lastModifiedBy>
  <cp:revision>5</cp:revision>
  <dcterms:created xsi:type="dcterms:W3CDTF">2018-10-30T06:30:00Z</dcterms:created>
  <dcterms:modified xsi:type="dcterms:W3CDTF">2018-10-30T06:33:00Z</dcterms:modified>
</cp:coreProperties>
</file>