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01" w:rsidRDefault="00AF35D4" w:rsidP="007659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Lista</w:t>
      </w:r>
      <w:r w:rsidR="009509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DC48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podmiotów świadczących</w:t>
      </w:r>
      <w:r w:rsidR="00AB66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kompleksowe usługi</w:t>
      </w:r>
      <w:r w:rsidR="009509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DC48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dla mieszkańców gminy Rumia w poniższym zakresie:</w:t>
      </w:r>
    </w:p>
    <w:p w:rsidR="00DC4801" w:rsidRPr="003F2C18" w:rsidRDefault="00DC4801" w:rsidP="00DC4801">
      <w:pPr>
        <w:pStyle w:val="NormalnyWeb"/>
        <w:numPr>
          <w:ilvl w:val="0"/>
          <w:numId w:val="1"/>
        </w:numPr>
      </w:pPr>
      <w:r w:rsidRPr="003F2C18">
        <w:t>Doradztwo,</w:t>
      </w:r>
    </w:p>
    <w:p w:rsidR="00DC4801" w:rsidRPr="003F2C18" w:rsidRDefault="00DC4801" w:rsidP="00DC4801">
      <w:pPr>
        <w:pStyle w:val="NormalnyWeb"/>
        <w:numPr>
          <w:ilvl w:val="0"/>
          <w:numId w:val="1"/>
        </w:numPr>
      </w:pPr>
      <w:r w:rsidRPr="003F2C18">
        <w:t>Audyt Energetyczny,</w:t>
      </w:r>
    </w:p>
    <w:p w:rsidR="00DC4801" w:rsidRPr="003F2C18" w:rsidRDefault="00DC4801" w:rsidP="00DC4801">
      <w:pPr>
        <w:pStyle w:val="NormalnyWeb"/>
        <w:numPr>
          <w:ilvl w:val="0"/>
          <w:numId w:val="1"/>
        </w:numPr>
      </w:pPr>
      <w:r w:rsidRPr="003F2C18">
        <w:t>Prace termomodernizacyjne,</w:t>
      </w:r>
    </w:p>
    <w:p w:rsidR="00DC4801" w:rsidRPr="003F2C18" w:rsidRDefault="00DC4801" w:rsidP="00DC4801">
      <w:pPr>
        <w:pStyle w:val="NormalnyWeb"/>
        <w:numPr>
          <w:ilvl w:val="0"/>
          <w:numId w:val="1"/>
        </w:numPr>
      </w:pPr>
      <w:r w:rsidRPr="003F2C18">
        <w:t>Wymiana źródeł ciepła,</w:t>
      </w:r>
    </w:p>
    <w:p w:rsidR="00DC4801" w:rsidRDefault="00DC4801" w:rsidP="00DC4801">
      <w:pPr>
        <w:pStyle w:val="NormalnyWeb"/>
        <w:numPr>
          <w:ilvl w:val="0"/>
          <w:numId w:val="1"/>
        </w:numPr>
      </w:pPr>
      <w:r w:rsidRPr="003F2C18">
        <w:t>Przygotowanie wniosków o dofinansowanie wraz z rozliczeniem środków przyznanym mieszkańcom gminy Rumia.</w:t>
      </w:r>
    </w:p>
    <w:p w:rsidR="003F2C18" w:rsidRPr="003F2C18" w:rsidRDefault="003F2C18" w:rsidP="003F2C18">
      <w:pPr>
        <w:pStyle w:val="NormalnyWeb"/>
        <w:ind w:left="720"/>
      </w:pPr>
    </w:p>
    <w:p w:rsidR="0076594C" w:rsidRDefault="00AF35D4" w:rsidP="00FD277C">
      <w:pPr>
        <w:pStyle w:val="NormalnyWeb"/>
      </w:pPr>
      <w:r>
        <w:t>W ramach współpracy na zaproszenie burmistrza Rumi dla mieszkańców naszej gminy</w:t>
      </w:r>
      <w:r w:rsidR="00AB663E">
        <w:t xml:space="preserve"> na bieżąco</w:t>
      </w:r>
      <w:r w:rsidR="00DC4801">
        <w:t>,</w:t>
      </w:r>
      <w:r w:rsidR="00AB663E">
        <w:t xml:space="preserve"> będzie uzupełniana poniższa</w:t>
      </w:r>
      <w:r>
        <w:t xml:space="preserve"> lista</w:t>
      </w:r>
      <w:r w:rsidR="0076594C">
        <w:t xml:space="preserve"> profesjonalnych podmiotów, które są zdolne do świadczenia kompleksowych usług w zakresie doradztwa, czynności z zakresu audytu energetycznego, prac termomodernizacyjnych oraz wymiany źródeł ciepła, a także przygotowania wniosków o dofinansowanie przedmiotowych inwestycji (np. w ramach Programu Czyste Powietrze i innych programach dotacyjnych jak i preferencyjnych instrumentach pożyczkowych) wraz z rozliczeniem przyznanych mieszkańcom środków.</w:t>
      </w:r>
      <w:bookmarkStart w:id="0" w:name="_GoBack"/>
      <w:bookmarkEnd w:id="0"/>
    </w:p>
    <w:p w:rsidR="000476D7" w:rsidRDefault="000476D7" w:rsidP="00FD277C">
      <w:pPr>
        <w:pStyle w:val="NormalnyWeb"/>
      </w:pPr>
    </w:p>
    <w:p w:rsidR="00F020A7" w:rsidRPr="009509F3" w:rsidRDefault="00296C1C">
      <w:pPr>
        <w:rPr>
          <w:b/>
          <w:u w:val="single"/>
        </w:rPr>
      </w:pPr>
      <w:r>
        <w:rPr>
          <w:b/>
          <w:u w:val="single"/>
        </w:rPr>
        <w:t>Lista profesjonalnych podmiotów świadczących usługi we wskazanych zakresach</w:t>
      </w:r>
      <w:r w:rsidR="009509F3" w:rsidRPr="009509F3">
        <w:rPr>
          <w:b/>
          <w:u w:val="single"/>
        </w:rPr>
        <w:t>:</w:t>
      </w:r>
    </w:p>
    <w:tbl>
      <w:tblPr>
        <w:tblStyle w:val="Tabela-Siatka"/>
        <w:tblW w:w="14885" w:type="dxa"/>
        <w:tblInd w:w="-431" w:type="dxa"/>
        <w:tblLayout w:type="fixed"/>
        <w:tblLook w:val="04A0"/>
      </w:tblPr>
      <w:tblGrid>
        <w:gridCol w:w="1986"/>
        <w:gridCol w:w="1842"/>
        <w:gridCol w:w="1843"/>
        <w:gridCol w:w="2268"/>
        <w:gridCol w:w="2268"/>
        <w:gridCol w:w="1418"/>
        <w:gridCol w:w="1701"/>
        <w:gridCol w:w="1559"/>
      </w:tblGrid>
      <w:tr w:rsidR="00E469C9" w:rsidTr="003F2C18">
        <w:tc>
          <w:tcPr>
            <w:tcW w:w="1986" w:type="dxa"/>
          </w:tcPr>
          <w:p w:rsidR="00E469C9" w:rsidRDefault="00E469C9" w:rsidP="003F2C18">
            <w:r>
              <w:t>Nazwa Firmy</w:t>
            </w:r>
          </w:p>
        </w:tc>
        <w:tc>
          <w:tcPr>
            <w:tcW w:w="1842" w:type="dxa"/>
          </w:tcPr>
          <w:p w:rsidR="00E469C9" w:rsidRDefault="00E469C9" w:rsidP="003F2C18">
            <w:r>
              <w:t>Adres siedziby</w:t>
            </w:r>
          </w:p>
        </w:tc>
        <w:tc>
          <w:tcPr>
            <w:tcW w:w="1843" w:type="dxa"/>
          </w:tcPr>
          <w:p w:rsidR="00E469C9" w:rsidRDefault="00E469C9" w:rsidP="003F2C18">
            <w:r>
              <w:t>Telefon kontaktowy</w:t>
            </w:r>
          </w:p>
        </w:tc>
        <w:tc>
          <w:tcPr>
            <w:tcW w:w="2268" w:type="dxa"/>
          </w:tcPr>
          <w:p w:rsidR="00E469C9" w:rsidRDefault="00E469C9" w:rsidP="003F2C18">
            <w:r>
              <w:t>Strona www</w:t>
            </w:r>
          </w:p>
        </w:tc>
        <w:tc>
          <w:tcPr>
            <w:tcW w:w="2268" w:type="dxa"/>
          </w:tcPr>
          <w:p w:rsidR="00E469C9" w:rsidRDefault="00E469C9" w:rsidP="003F2C18">
            <w:r>
              <w:t>Adres e-mail</w:t>
            </w:r>
          </w:p>
        </w:tc>
        <w:tc>
          <w:tcPr>
            <w:tcW w:w="1418" w:type="dxa"/>
          </w:tcPr>
          <w:p w:rsidR="00E469C9" w:rsidRDefault="00E469C9" w:rsidP="003F2C18">
            <w:r>
              <w:t>KRS</w:t>
            </w:r>
          </w:p>
        </w:tc>
        <w:tc>
          <w:tcPr>
            <w:tcW w:w="1701" w:type="dxa"/>
          </w:tcPr>
          <w:p w:rsidR="00E469C9" w:rsidRDefault="00E469C9" w:rsidP="003F2C18">
            <w:r>
              <w:t>NIP</w:t>
            </w:r>
          </w:p>
        </w:tc>
        <w:tc>
          <w:tcPr>
            <w:tcW w:w="1559" w:type="dxa"/>
          </w:tcPr>
          <w:p w:rsidR="00E469C9" w:rsidRDefault="00E469C9" w:rsidP="003F2C18">
            <w:r>
              <w:t>REGON</w:t>
            </w:r>
          </w:p>
        </w:tc>
      </w:tr>
      <w:tr w:rsidR="00E469C9" w:rsidRPr="00EB257A" w:rsidTr="003F2C18">
        <w:tc>
          <w:tcPr>
            <w:tcW w:w="1986" w:type="dxa"/>
          </w:tcPr>
          <w:p w:rsidR="00E469C9" w:rsidRPr="00296C1C" w:rsidRDefault="00296C1C" w:rsidP="003F2C18">
            <w:pPr>
              <w:rPr>
                <w:rFonts w:cstheme="minorHAnsi"/>
                <w:lang w:val="en-BZ"/>
              </w:rPr>
            </w:pPr>
            <w:r w:rsidRPr="00296C1C">
              <w:rPr>
                <w:rFonts w:cstheme="minorHAnsi"/>
                <w:lang w:val="en-BZ"/>
              </w:rPr>
              <w:t>SUN-Pro Sp. z</w:t>
            </w:r>
            <w:r w:rsidR="00E469C9" w:rsidRPr="00296C1C">
              <w:rPr>
                <w:rFonts w:cstheme="minorHAnsi"/>
                <w:lang w:val="en-BZ"/>
              </w:rPr>
              <w:t xml:space="preserve"> o.o. </w:t>
            </w:r>
          </w:p>
        </w:tc>
        <w:tc>
          <w:tcPr>
            <w:tcW w:w="1842" w:type="dxa"/>
          </w:tcPr>
          <w:p w:rsidR="00E469C9" w:rsidRPr="00296C1C" w:rsidRDefault="00E469C9" w:rsidP="003F2C18">
            <w:pPr>
              <w:rPr>
                <w:rFonts w:cstheme="minorHAnsi"/>
              </w:rPr>
            </w:pPr>
            <w:r w:rsidRPr="00296C1C">
              <w:rPr>
                <w:rFonts w:cstheme="minorHAnsi"/>
              </w:rPr>
              <w:t>ul. Kartuska 354 A 80-125 Gdańsk</w:t>
            </w:r>
          </w:p>
        </w:tc>
        <w:tc>
          <w:tcPr>
            <w:tcW w:w="1843" w:type="dxa"/>
          </w:tcPr>
          <w:p w:rsidR="00E469C9" w:rsidRPr="00296C1C" w:rsidRDefault="00E469C9" w:rsidP="003F2C18">
            <w:pPr>
              <w:rPr>
                <w:rFonts w:cstheme="minorHAnsi"/>
              </w:rPr>
            </w:pPr>
            <w:r w:rsidRPr="00296C1C">
              <w:rPr>
                <w:rFonts w:cstheme="minorHAnsi"/>
              </w:rPr>
              <w:t xml:space="preserve">+48 </w:t>
            </w:r>
            <w:r w:rsidRPr="003F4CE0">
              <w:rPr>
                <w:rFonts w:cstheme="minorHAnsi"/>
              </w:rPr>
              <w:t>530 290 029</w:t>
            </w:r>
          </w:p>
        </w:tc>
        <w:tc>
          <w:tcPr>
            <w:tcW w:w="2268" w:type="dxa"/>
          </w:tcPr>
          <w:p w:rsidR="00E469C9" w:rsidRPr="00296C1C" w:rsidRDefault="00E469C9" w:rsidP="003F2C18">
            <w:pPr>
              <w:rPr>
                <w:rFonts w:cstheme="minorHAnsi"/>
              </w:rPr>
            </w:pPr>
            <w:r w:rsidRPr="00296C1C">
              <w:rPr>
                <w:rFonts w:cstheme="minorHAnsi"/>
              </w:rPr>
              <w:t>https://sunpro.com.pl</w:t>
            </w:r>
          </w:p>
        </w:tc>
        <w:tc>
          <w:tcPr>
            <w:tcW w:w="2268" w:type="dxa"/>
          </w:tcPr>
          <w:p w:rsidR="00E469C9" w:rsidRPr="003F4CE0" w:rsidRDefault="00C87F54" w:rsidP="003F2C18">
            <w:pPr>
              <w:rPr>
                <w:rFonts w:cstheme="minorHAnsi"/>
                <w:lang w:val="en-US"/>
              </w:rPr>
            </w:pPr>
            <w:hyperlink r:id="rId7" w:history="1">
              <w:r w:rsidR="00E469C9" w:rsidRPr="003F4CE0">
                <w:rPr>
                  <w:rStyle w:val="Hipercze"/>
                  <w:rFonts w:cstheme="minorHAnsi"/>
                </w:rPr>
                <w:t>biuro@sunpro.com.pl</w:t>
              </w:r>
            </w:hyperlink>
          </w:p>
        </w:tc>
        <w:tc>
          <w:tcPr>
            <w:tcW w:w="1418" w:type="dxa"/>
          </w:tcPr>
          <w:p w:rsidR="00E469C9" w:rsidRPr="003F4CE0" w:rsidRDefault="00E469C9" w:rsidP="003F2C18">
            <w:pPr>
              <w:pStyle w:val="val"/>
              <w:rPr>
                <w:rFonts w:asciiTheme="minorHAnsi" w:hAnsiTheme="minorHAnsi" w:cstheme="minorHAnsi"/>
                <w:sz w:val="22"/>
                <w:szCs w:val="22"/>
              </w:rPr>
            </w:pPr>
            <w:r w:rsidRPr="003F4CE0">
              <w:rPr>
                <w:rFonts w:asciiTheme="minorHAnsi" w:hAnsiTheme="minorHAnsi" w:cstheme="minorHAnsi"/>
                <w:sz w:val="22"/>
                <w:szCs w:val="22"/>
              </w:rPr>
              <w:t>0000473208</w:t>
            </w:r>
          </w:p>
        </w:tc>
        <w:tc>
          <w:tcPr>
            <w:tcW w:w="1701" w:type="dxa"/>
          </w:tcPr>
          <w:p w:rsidR="00E469C9" w:rsidRPr="003F4CE0" w:rsidRDefault="00E469C9" w:rsidP="003F2C18">
            <w:pPr>
              <w:pStyle w:val="val"/>
              <w:rPr>
                <w:rFonts w:asciiTheme="minorHAnsi" w:hAnsiTheme="minorHAnsi" w:cstheme="minorHAnsi"/>
                <w:sz w:val="22"/>
                <w:szCs w:val="22"/>
              </w:rPr>
            </w:pPr>
            <w:r w:rsidRPr="003F4CE0">
              <w:rPr>
                <w:rFonts w:asciiTheme="minorHAnsi" w:hAnsiTheme="minorHAnsi" w:cstheme="minorHAnsi"/>
                <w:sz w:val="22"/>
                <w:szCs w:val="22"/>
              </w:rPr>
              <w:t>5842732605</w:t>
            </w:r>
          </w:p>
          <w:p w:rsidR="00E469C9" w:rsidRPr="003F4CE0" w:rsidRDefault="00E469C9" w:rsidP="003F2C18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:rsidR="00E469C9" w:rsidRPr="003F4CE0" w:rsidRDefault="00E469C9" w:rsidP="003F2C18">
            <w:pPr>
              <w:rPr>
                <w:rFonts w:cstheme="minorHAnsi"/>
                <w:lang w:val="en-US"/>
              </w:rPr>
            </w:pPr>
            <w:r w:rsidRPr="003F4CE0">
              <w:rPr>
                <w:rFonts w:cstheme="minorHAnsi"/>
              </w:rPr>
              <w:t>221935343</w:t>
            </w:r>
          </w:p>
        </w:tc>
      </w:tr>
      <w:tr w:rsidR="003F2C18" w:rsidTr="003F2C18">
        <w:tblPrEx>
          <w:tblCellMar>
            <w:left w:w="70" w:type="dxa"/>
            <w:right w:w="70" w:type="dxa"/>
          </w:tblCellMar>
          <w:tblLook w:val="0000"/>
        </w:tblPrEx>
        <w:trPr>
          <w:trHeight w:val="1272"/>
        </w:trPr>
        <w:tc>
          <w:tcPr>
            <w:tcW w:w="14885" w:type="dxa"/>
            <w:gridSpan w:val="8"/>
          </w:tcPr>
          <w:p w:rsidR="003F2C18" w:rsidRDefault="003F2C18" w:rsidP="003F2C18">
            <w:pPr>
              <w:ind w:left="539"/>
            </w:pPr>
          </w:p>
          <w:p w:rsidR="003F2C18" w:rsidRDefault="003F2C18" w:rsidP="003F2C18">
            <w:pPr>
              <w:ind w:left="539"/>
            </w:pPr>
            <w:r w:rsidRPr="00296C1C">
              <w:t xml:space="preserve">Firma Sun-Pro – świadcząca usługi w zakresie: doradztwa, </w:t>
            </w:r>
            <w:r>
              <w:t>audytu nieruchomości, prac termomodernizacyjnych oraz wymiany źródeł ciepła, a także przygotowań wniosków o dofinansowanie wraz z rozliczeniem środków przyznanych mieszkańcom gminy Rumia.</w:t>
            </w:r>
          </w:p>
        </w:tc>
      </w:tr>
    </w:tbl>
    <w:p w:rsidR="0076594C" w:rsidRPr="00296C1C" w:rsidRDefault="0076594C" w:rsidP="003F2C18"/>
    <w:sectPr w:rsidR="0076594C" w:rsidRPr="00296C1C" w:rsidSect="00E469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B0B" w:rsidRDefault="00FE5B0B" w:rsidP="009509F3">
      <w:pPr>
        <w:spacing w:after="0" w:line="240" w:lineRule="auto"/>
      </w:pPr>
      <w:r>
        <w:separator/>
      </w:r>
    </w:p>
  </w:endnote>
  <w:endnote w:type="continuationSeparator" w:id="1">
    <w:p w:rsidR="00FE5B0B" w:rsidRDefault="00FE5B0B" w:rsidP="0095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B0B" w:rsidRDefault="00FE5B0B" w:rsidP="009509F3">
      <w:pPr>
        <w:spacing w:after="0" w:line="240" w:lineRule="auto"/>
      </w:pPr>
      <w:r>
        <w:separator/>
      </w:r>
    </w:p>
  </w:footnote>
  <w:footnote w:type="continuationSeparator" w:id="1">
    <w:p w:rsidR="00FE5B0B" w:rsidRDefault="00FE5B0B" w:rsidP="00950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72C2D"/>
    <w:multiLevelType w:val="hybridMultilevel"/>
    <w:tmpl w:val="CF14E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77C"/>
    <w:rsid w:val="000476D7"/>
    <w:rsid w:val="00296C1C"/>
    <w:rsid w:val="00315750"/>
    <w:rsid w:val="003F2C18"/>
    <w:rsid w:val="003F4CE0"/>
    <w:rsid w:val="0076594C"/>
    <w:rsid w:val="009509F3"/>
    <w:rsid w:val="00A11493"/>
    <w:rsid w:val="00AB663E"/>
    <w:rsid w:val="00AF35D4"/>
    <w:rsid w:val="00C87F54"/>
    <w:rsid w:val="00DC4801"/>
    <w:rsid w:val="00E469C9"/>
    <w:rsid w:val="00EB257A"/>
    <w:rsid w:val="00F020A7"/>
    <w:rsid w:val="00FD277C"/>
    <w:rsid w:val="00FE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77C"/>
    <w:rPr>
      <w:b/>
      <w:bCs/>
    </w:rPr>
  </w:style>
  <w:style w:type="table" w:styleId="Tabela-Siatka">
    <w:name w:val="Table Grid"/>
    <w:basedOn w:val="Standardowy"/>
    <w:uiPriority w:val="39"/>
    <w:rsid w:val="00EB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469C9"/>
    <w:rPr>
      <w:color w:val="0000FF"/>
      <w:u w:val="single"/>
    </w:rPr>
  </w:style>
  <w:style w:type="paragraph" w:customStyle="1" w:styleId="val">
    <w:name w:val="val"/>
    <w:basedOn w:val="Normalny"/>
    <w:rsid w:val="00E4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09F3"/>
  </w:style>
  <w:style w:type="paragraph" w:styleId="Stopka">
    <w:name w:val="footer"/>
    <w:basedOn w:val="Normalny"/>
    <w:link w:val="StopkaZnak"/>
    <w:uiPriority w:val="99"/>
    <w:semiHidden/>
    <w:unhideWhenUsed/>
    <w:rsid w:val="0095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sunpr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Lenczowska Ewa</dc:creator>
  <cp:lastModifiedBy>Windows User</cp:lastModifiedBy>
  <cp:revision>5</cp:revision>
  <dcterms:created xsi:type="dcterms:W3CDTF">2021-06-04T12:04:00Z</dcterms:created>
  <dcterms:modified xsi:type="dcterms:W3CDTF">2021-06-04T12:18:00Z</dcterms:modified>
</cp:coreProperties>
</file>