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EB" w:rsidRDefault="008650EB" w:rsidP="00AB6188">
      <w:pPr>
        <w:tabs>
          <w:tab w:val="left" w:pos="342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Rumi</w:t>
      </w:r>
    </w:p>
    <w:p w:rsidR="00AB6188" w:rsidRDefault="00AB6188" w:rsidP="00AB6188">
      <w:pPr>
        <w:tabs>
          <w:tab w:val="left" w:pos="342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50EB" w:rsidRDefault="008650EB" w:rsidP="00AB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</w:t>
      </w:r>
      <w:r w:rsidR="00355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drugie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</w:t>
      </w:r>
      <w:r w:rsidR="00E270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ustne nieograniczone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sprzedaż nieruch</w:t>
      </w:r>
      <w:r w:rsidR="00E2709E">
        <w:rPr>
          <w:rFonts w:ascii="Times New Roman" w:eastAsia="Times New Roman" w:hAnsi="Times New Roman" w:cs="Times New Roman"/>
          <w:sz w:val="24"/>
          <w:szCs w:val="24"/>
          <w:lang w:eastAsia="pl-PL"/>
        </w:rPr>
        <w:t>omości niezabudowanych, położonych w Rumi, stanowiących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własność Gminy Miejskiej Rumia: </w:t>
      </w:r>
    </w:p>
    <w:p w:rsidR="008650EB" w:rsidRDefault="008650EB" w:rsidP="00AB61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2"/>
      </w:tblGrid>
      <w:tr w:rsidR="008650EB" w:rsidTr="00FC16BB">
        <w:trPr>
          <w:trHeight w:val="4894"/>
        </w:trPr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EB" w:rsidRPr="00E2709E" w:rsidRDefault="00621353" w:rsidP="0062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-</w:t>
            </w:r>
            <w:r w:rsidR="00E27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8650EB" w:rsidRPr="00E27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Nieruchomość </w:t>
            </w:r>
            <w:r w:rsidR="00167208" w:rsidRPr="00E27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niezabudowana </w:t>
            </w:r>
            <w:r w:rsidR="007A56C8" w:rsidRPr="00E27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położona w Rumi przy ul. Chełmińskiej i </w:t>
            </w:r>
            <w:r w:rsidR="00E27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ul. </w:t>
            </w:r>
            <w:r w:rsidR="007A56C8" w:rsidRPr="00E27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Akacjowej,</w:t>
            </w:r>
            <w:r w:rsidR="00167208" w:rsidRPr="00E27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A56C8" w:rsidRPr="00E2709E">
              <w:rPr>
                <w:rFonts w:ascii="Times New Roman" w:hAnsi="Times New Roman" w:cs="Times New Roman"/>
                <w:b/>
                <w:sz w:val="20"/>
                <w:szCs w:val="20"/>
              </w:rPr>
              <w:t>składająca się z działek</w:t>
            </w:r>
            <w:r w:rsidR="00040F48" w:rsidRPr="00E27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</w:t>
            </w:r>
            <w:r w:rsidR="007A56C8" w:rsidRPr="00E2709E">
              <w:rPr>
                <w:rFonts w:ascii="Times New Roman" w:hAnsi="Times New Roman" w:cs="Times New Roman"/>
                <w:b/>
                <w:sz w:val="20"/>
                <w:szCs w:val="20"/>
              </w:rPr>
              <w:t>181/2 o powierzchni 375</w:t>
            </w:r>
            <w:r w:rsidR="00040F48" w:rsidRPr="00E27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="007A56C8" w:rsidRPr="00E2709E">
              <w:rPr>
                <w:rFonts w:ascii="Times New Roman" w:hAnsi="Times New Roman" w:cs="Times New Roman"/>
                <w:b/>
                <w:sz w:val="20"/>
                <w:szCs w:val="20"/>
              </w:rPr>
              <w:t>² i nr 253/4 o powierzchni 1083</w:t>
            </w:r>
            <w:r w:rsidR="00040F48" w:rsidRPr="00E27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m², </w:t>
            </w:r>
            <w:r w:rsidR="007A56C8" w:rsidRPr="00E2709E">
              <w:rPr>
                <w:rFonts w:ascii="Times New Roman" w:hAnsi="Times New Roman" w:cs="Times New Roman"/>
                <w:b/>
                <w:sz w:val="20"/>
                <w:szCs w:val="20"/>
              </w:rPr>
              <w:t>zapisanych</w:t>
            </w:r>
            <w:r w:rsidR="00040F48" w:rsidRPr="00E27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księdze </w:t>
            </w:r>
            <w:r w:rsidR="007A56C8" w:rsidRPr="00E2709E">
              <w:rPr>
                <w:rFonts w:ascii="Times New Roman" w:hAnsi="Times New Roman" w:cs="Times New Roman"/>
                <w:b/>
                <w:sz w:val="20"/>
                <w:szCs w:val="20"/>
              </w:rPr>
              <w:t>wieczystej nr KW GD1W/00068403/6</w:t>
            </w:r>
            <w:r w:rsidR="00040F48" w:rsidRPr="00E2709E">
              <w:rPr>
                <w:rFonts w:ascii="Times New Roman" w:hAnsi="Times New Roman" w:cs="Times New Roman"/>
                <w:b/>
                <w:sz w:val="20"/>
                <w:szCs w:val="20"/>
              </w:rPr>
              <w:t>, prowadzonej prze</w:t>
            </w:r>
            <w:r w:rsidR="007A56C8" w:rsidRPr="00E2709E">
              <w:rPr>
                <w:rFonts w:ascii="Times New Roman" w:hAnsi="Times New Roman" w:cs="Times New Roman"/>
                <w:b/>
                <w:sz w:val="20"/>
                <w:szCs w:val="20"/>
              </w:rPr>
              <w:t>z Sąd Rejonowy w Wejherowie oraz działki nr 254/2 o powierzchni 61</w:t>
            </w:r>
            <w:r w:rsidR="00040F48" w:rsidRPr="00E27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m², zapisanej w księdze </w:t>
            </w:r>
            <w:r w:rsidR="007A56C8" w:rsidRPr="00E2709E">
              <w:rPr>
                <w:rFonts w:ascii="Times New Roman" w:hAnsi="Times New Roman" w:cs="Times New Roman"/>
                <w:b/>
                <w:sz w:val="20"/>
                <w:szCs w:val="20"/>
              </w:rPr>
              <w:t>wieczystej nr KW GD1W/00033846/9</w:t>
            </w:r>
            <w:r w:rsidR="00040F48" w:rsidRPr="00E2709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40F48" w:rsidRPr="00E27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F19BF" w:rsidRPr="00E27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prowadzonej przez </w:t>
            </w:r>
            <w:r w:rsidR="004F19BF" w:rsidRPr="00E27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Sąd Rejonowy</w:t>
            </w:r>
            <w:r w:rsidR="00040F48" w:rsidRPr="00E27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Wejherowie</w:t>
            </w:r>
            <w:r w:rsidR="0095522E" w:rsidRPr="00E27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  <w:r w:rsidR="00B748DB" w:rsidRPr="00E27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wszystkie w obrębie 7; o łącznej powierzchni 1519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5522E" w:rsidRPr="00E27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95522E" w:rsidRPr="00E2709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="0095522E" w:rsidRPr="00E27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  <w:p w:rsidR="00B748DB" w:rsidRDefault="00BF2913" w:rsidP="00AB6188">
            <w:pPr>
              <w:pStyle w:val="Tekstprzypisudolnego"/>
              <w:ind w:firstLine="708"/>
              <w:jc w:val="both"/>
            </w:pPr>
            <w:r w:rsidRPr="00BF2913">
              <w:t xml:space="preserve">Zgodnie z </w:t>
            </w:r>
            <w:r w:rsidR="004F19BF" w:rsidRPr="00BF2913">
              <w:t xml:space="preserve">obowiązującym </w:t>
            </w:r>
            <w:r w:rsidR="00E43B9B" w:rsidRPr="00BF2913">
              <w:t>miejscowym planem zagospodarowania przestrzennego miasta Rumi uchwalonym Uchwa</w:t>
            </w:r>
            <w:r w:rsidR="00B748DB">
              <w:t xml:space="preserve">łą </w:t>
            </w:r>
            <w:r w:rsidR="00FC16BB">
              <w:t xml:space="preserve">Nr XXV/247/2016 </w:t>
            </w:r>
            <w:r w:rsidR="00B748DB">
              <w:t>Rady Miejskiej Rumi z dnia 30</w:t>
            </w:r>
            <w:r w:rsidR="00E43B9B" w:rsidRPr="00BF2913">
              <w:t xml:space="preserve"> </w:t>
            </w:r>
            <w:r w:rsidR="00B748DB">
              <w:t>czerwca 2016</w:t>
            </w:r>
            <w:r w:rsidR="00E43B9B" w:rsidRPr="00BF2913">
              <w:t xml:space="preserve">r., w sprawie uchwalenia miejscowego planu </w:t>
            </w:r>
            <w:r w:rsidR="00B748DB">
              <w:t>zagospodarowania przestrzennego</w:t>
            </w:r>
            <w:r w:rsidR="00E43B9B" w:rsidRPr="00BF2913">
              <w:t xml:space="preserve"> dla obszaru poł</w:t>
            </w:r>
            <w:r w:rsidR="00B748DB">
              <w:t>ożonego w Rumi, zwanego „Stara Rumia</w:t>
            </w:r>
            <w:r w:rsidR="00E43B9B" w:rsidRPr="00BF2913">
              <w:t xml:space="preserve">”, </w:t>
            </w:r>
            <w:r w:rsidR="003C310C">
              <w:t>ograniczonego od północy</w:t>
            </w:r>
            <w:r w:rsidR="00B748DB">
              <w:t xml:space="preserve"> granicami planowanego węzła oraz trasy Obwodnicy Północnej Aglomer</w:t>
            </w:r>
            <w:r w:rsidR="003C310C">
              <w:t>acji Trójmiejskiej, od zachodu</w:t>
            </w:r>
            <w:r w:rsidR="00B748DB">
              <w:t xml:space="preserve"> ulicą I Dywizji Wojska Polskiego i od południa ulicą Dębogórską, </w:t>
            </w:r>
            <w:r w:rsidR="003C310C">
              <w:t xml:space="preserve">działki </w:t>
            </w:r>
            <w:r w:rsidR="00E2709E">
              <w:t>oznaczone numerami</w:t>
            </w:r>
            <w:r w:rsidR="003C310C">
              <w:t xml:space="preserve"> </w:t>
            </w:r>
            <w:r w:rsidR="00FC16BB">
              <w:t xml:space="preserve">181/2, 253/4 i 254/2 </w:t>
            </w:r>
            <w:r w:rsidR="00B748DB">
              <w:t xml:space="preserve">znajdują się w obszarze oznaczonym symbolem </w:t>
            </w:r>
            <w:r w:rsidR="007C5775" w:rsidRPr="001607C0">
              <w:t>F9.U,MN - co oznacza, że są to tereny zabudowy usługowej, mieszkan</w:t>
            </w:r>
            <w:r w:rsidR="007C5775">
              <w:t>iowej jednorodzinnej z u</w:t>
            </w:r>
            <w:r w:rsidR="008F00C0">
              <w:t xml:space="preserve">sługami. </w:t>
            </w:r>
          </w:p>
          <w:p w:rsidR="00E2709E" w:rsidRDefault="003C310C" w:rsidP="00E2709E">
            <w:pPr>
              <w:pStyle w:val="Tekstprzypisudolnego"/>
              <w:ind w:firstLine="708"/>
              <w:jc w:val="both"/>
            </w:pPr>
            <w:r w:rsidRPr="001607C0">
              <w:t>Na działce nr 253/4</w:t>
            </w:r>
            <w:r w:rsidR="00354D71">
              <w:t>,</w:t>
            </w:r>
            <w:r w:rsidRPr="001607C0">
              <w:t xml:space="preserve"> w niedalekiej odległości od granicy z działką nr 309</w:t>
            </w:r>
            <w:r>
              <w:t>,</w:t>
            </w:r>
            <w:r w:rsidRPr="001607C0">
              <w:t xml:space="preserve"> wzdłuż ogrodzenia biegnie przewód telekomunikacyjny. Przez działkę nr 181/2</w:t>
            </w:r>
            <w:r w:rsidR="00354D71">
              <w:t>,</w:t>
            </w:r>
            <w:r w:rsidRPr="001607C0">
              <w:t xml:space="preserve"> </w:t>
            </w:r>
            <w:r>
              <w:t>w niedalekiej odległości od</w:t>
            </w:r>
            <w:r w:rsidRPr="001607C0">
              <w:t xml:space="preserve"> granicy z działką nr 254/2 przechodzi  przewód gazowy, który następnie przechodzi przez działkę 254/2  i 253/4</w:t>
            </w:r>
            <w:r>
              <w:t>.</w:t>
            </w:r>
            <w:r w:rsidRPr="001607C0">
              <w:t xml:space="preserve"> Ponadto od trafostacji przy ul. Akacjowej przechodzi przez wszystkie trzy działki przewód elektroenergetyczny średniego napięcia.</w:t>
            </w:r>
            <w:r>
              <w:t xml:space="preserve"> Na granicy działek 181/2 i 181/3 stoi słup z napowietrzną linią energetyczną.</w:t>
            </w:r>
          </w:p>
          <w:p w:rsidR="00354D71" w:rsidRDefault="00376D12" w:rsidP="00376D12">
            <w:pPr>
              <w:pStyle w:val="Tekstprzypisudolnego"/>
              <w:ind w:firstLine="708"/>
              <w:jc w:val="both"/>
            </w:pPr>
            <w:r>
              <w:t>Dział</w:t>
            </w:r>
            <w:r w:rsidR="008650EB" w:rsidRPr="00FE4AC8">
              <w:t xml:space="preserve"> III i IV księgi wieczystej </w:t>
            </w:r>
            <w:r w:rsidR="00BB7B95">
              <w:t>KW GD1W</w:t>
            </w:r>
            <w:r w:rsidR="003C310C">
              <w:t xml:space="preserve">/00068403/6 </w:t>
            </w:r>
            <w:r>
              <w:t>są wolne od wpisów i </w:t>
            </w:r>
            <w:r w:rsidRPr="00FE4AC8">
              <w:t>zobowiązań.</w:t>
            </w:r>
            <w:r>
              <w:t xml:space="preserve"> </w:t>
            </w:r>
          </w:p>
          <w:p w:rsidR="008650EB" w:rsidRPr="00FE4AC8" w:rsidRDefault="00376D12" w:rsidP="00376D12">
            <w:pPr>
              <w:pStyle w:val="Tekstprzypisudolnego"/>
              <w:ind w:firstLine="708"/>
              <w:jc w:val="both"/>
            </w:pPr>
            <w:r>
              <w:t>W dziale III księgi wieczystej</w:t>
            </w:r>
            <w:r w:rsidR="003C310C">
              <w:t xml:space="preserve"> KW GD1W/00033846/9</w:t>
            </w:r>
            <w:r w:rsidR="00604DC3" w:rsidRPr="00FE4AC8">
              <w:t xml:space="preserve"> </w:t>
            </w:r>
            <w:r>
              <w:t>widnieje wpis o ograniczonym prawie rzeczowym polegającym na ustanowieniu odpłatnej i na czas nieokreślony</w:t>
            </w:r>
            <w:r w:rsidR="000D3B0B">
              <w:t xml:space="preserve"> służebność przesyłu ograniczonej</w:t>
            </w:r>
            <w:r>
              <w:t xml:space="preserve"> w wykonaniu do części działki numer 435/2</w:t>
            </w:r>
            <w:r w:rsidR="00354D71">
              <w:t xml:space="preserve"> </w:t>
            </w:r>
            <w:r>
              <w:t>na rzecz Energa-Operator Spółka Akcyjna z siedzibą w Gdańsku. Dział IV księgi wieczystej KW GD1W/00033846/9</w:t>
            </w:r>
            <w:r w:rsidRPr="00FE4AC8">
              <w:t xml:space="preserve"> </w:t>
            </w:r>
            <w:r>
              <w:t>jest wolny</w:t>
            </w:r>
            <w:r w:rsidR="003C310C">
              <w:t xml:space="preserve"> od wpisów i </w:t>
            </w:r>
            <w:r w:rsidR="008650EB" w:rsidRPr="00FE4AC8">
              <w:t>zobowiązań.</w:t>
            </w:r>
          </w:p>
          <w:p w:rsidR="008650EB" w:rsidRDefault="00355C70" w:rsidP="00AB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wywoławcza 66</w:t>
            </w:r>
            <w:r w:rsidR="003C31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0.000</w:t>
            </w:r>
            <w:r w:rsidR="00865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,00 zł netto + 23% podatek VAT.</w:t>
            </w:r>
          </w:p>
          <w:p w:rsidR="008650EB" w:rsidRDefault="00355C70" w:rsidP="00AB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Wadium 66</w:t>
            </w:r>
            <w:r w:rsidR="00865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.000,00 zł – wnoszone w pi</w:t>
            </w:r>
            <w:r w:rsidR="00604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ądzu. Minimalne postąpienie 6.6</w:t>
            </w:r>
            <w:r w:rsidR="00865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00,00 zł.</w:t>
            </w:r>
          </w:p>
          <w:p w:rsidR="00E2709E" w:rsidRDefault="00E2709E" w:rsidP="00AB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FC16BB" w:rsidTr="008650EB">
        <w:trPr>
          <w:trHeight w:val="5215"/>
        </w:trPr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BB" w:rsidRPr="00E2709E" w:rsidRDefault="00FC16BB" w:rsidP="00FC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II - </w:t>
            </w:r>
            <w:r w:rsidRPr="00E27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Nieruchomość niezabudowana położona w Rumi przy ul. Chełmińskiej 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Topolowej</w:t>
            </w:r>
            <w:r w:rsidRPr="00E27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Pr="00E27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składająca się z działek nr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181/3 o powierzchni 688</w:t>
            </w:r>
            <w:r w:rsidRPr="00E27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² i nr 252 o powierzchni 1203</w:t>
            </w:r>
            <w:r w:rsidRPr="00E27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m², zapisanych w księdze wieczystej nr KW GD1W/00068403/6, prowadzonej przez Sąd Rejonowy 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Wejherowie oraz działki nr 254/3 o powierzchni 33</w:t>
            </w:r>
            <w:r w:rsidRPr="00E27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m², zapisanej w księdze wieczystej nr KW GD1W/00033846/9,</w:t>
            </w:r>
            <w:r w:rsidRPr="00E27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27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prowadzonej przez </w:t>
            </w:r>
            <w:r w:rsidRPr="00E27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Sąd Rejonowy w Wejherowie, wszystkie w obręb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 7; o łącznej powierzchni 1924</w:t>
            </w:r>
            <w:r w:rsidRPr="00E27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</w:t>
            </w:r>
            <w:r w:rsidRPr="00E2709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Pr="00E270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  <w:p w:rsidR="00FC16BB" w:rsidRDefault="00FC16BB" w:rsidP="00FC16BB">
            <w:pPr>
              <w:pStyle w:val="Tekstprzypisudolnego"/>
              <w:ind w:firstLine="708"/>
              <w:jc w:val="both"/>
            </w:pPr>
            <w:r w:rsidRPr="00BF2913">
              <w:t>Zgodnie z obowiązującym miejscowym planem zagospodarowania przestrzennego miasta Rumi uchwalonym Uchwa</w:t>
            </w:r>
            <w:r>
              <w:t>łą Nr XXV/247/2016 Rady Miejskiej Rumi z dnia 30</w:t>
            </w:r>
            <w:r w:rsidRPr="00BF2913">
              <w:t xml:space="preserve"> </w:t>
            </w:r>
            <w:r>
              <w:t>czerwca 2016</w:t>
            </w:r>
            <w:r w:rsidRPr="00BF2913">
              <w:t xml:space="preserve">r., w sprawie uchwalenia miejscowego planu </w:t>
            </w:r>
            <w:r>
              <w:t>zagospodarowania przestrzennego</w:t>
            </w:r>
            <w:r w:rsidRPr="00BF2913">
              <w:t xml:space="preserve"> dla obszaru poł</w:t>
            </w:r>
            <w:r>
              <w:t>ożonego w Rumi, zwanego „Stara Rumia</w:t>
            </w:r>
            <w:r w:rsidRPr="00BF2913">
              <w:t xml:space="preserve">”, </w:t>
            </w:r>
            <w:r>
              <w:t xml:space="preserve">ograniczonego od północy granicami planowanego węzła oraz trasy Obwodnicy Północnej Aglomeracji Trójmiejskiej, od zachodu ulicą I Dywizji Wojska Polskiego i od południa ulicą Dębogórską, działki oznaczone numerami 181/3, 252 i 254/3 znajdują się w obszarze oznaczonym symbolem </w:t>
            </w:r>
            <w:r w:rsidRPr="001607C0">
              <w:t>F9.U,MN - co oznacza, że są to tereny zabudowy usługowej, mieszkan</w:t>
            </w:r>
            <w:r>
              <w:t xml:space="preserve">iowej jednorodzinnej z usługami. </w:t>
            </w:r>
          </w:p>
          <w:p w:rsidR="00FC16BB" w:rsidRDefault="00FC16BB" w:rsidP="00FC16BB">
            <w:pPr>
              <w:pStyle w:val="Tekstprzypisudolnego"/>
              <w:ind w:firstLine="708"/>
              <w:jc w:val="both"/>
            </w:pPr>
            <w:r w:rsidRPr="00E2709E">
              <w:t>Na działce nr 252</w:t>
            </w:r>
            <w:r w:rsidR="00354D71">
              <w:t>,</w:t>
            </w:r>
            <w:r w:rsidRPr="00E2709E">
              <w:t xml:space="preserve"> w niedalekiej odległości od granicy z działką nr 332, wzdłuż płotu biegnie przewód telekomunikacyjny. Przez działkę nr 181/3</w:t>
            </w:r>
            <w:r w:rsidR="00354D71">
              <w:t>,</w:t>
            </w:r>
            <w:r w:rsidRPr="00E2709E">
              <w:t xml:space="preserve"> w niedalekiej odległości od granicy z działką nr 254/3, przechodzi  przewód gazowy. Ponadto na działce tej, od strony ul. Topolowej przechodzi przewód telekomunikacyjny oraz usytuowany jest słup z napowietrzną linią energetyczną. Na ww. działce znajduje się przyłącze kanalizacji</w:t>
            </w:r>
            <w:r w:rsidRPr="004B27CC">
              <w:t xml:space="preserve"> sanitarnej</w:t>
            </w:r>
            <w:r>
              <w:t>.</w:t>
            </w:r>
            <w:r w:rsidRPr="004B27CC">
              <w:t xml:space="preserve"> </w:t>
            </w:r>
          </w:p>
          <w:p w:rsidR="00354D71" w:rsidRDefault="00376D12" w:rsidP="00376D12">
            <w:pPr>
              <w:pStyle w:val="Tekstprzypisudolnego"/>
              <w:ind w:firstLine="708"/>
              <w:jc w:val="both"/>
            </w:pPr>
            <w:r>
              <w:t>Dział</w:t>
            </w:r>
            <w:r w:rsidRPr="00FE4AC8">
              <w:t xml:space="preserve"> III i IV księgi wieczystej </w:t>
            </w:r>
            <w:r>
              <w:t>KW GD1W/00068403/6 są wolne od wpisów i </w:t>
            </w:r>
            <w:r w:rsidRPr="00FE4AC8">
              <w:t>zobowiązań.</w:t>
            </w:r>
          </w:p>
          <w:p w:rsidR="00376D12" w:rsidRPr="00FE4AC8" w:rsidRDefault="00376D12" w:rsidP="00376D12">
            <w:pPr>
              <w:pStyle w:val="Tekstprzypisudolnego"/>
              <w:ind w:firstLine="708"/>
              <w:jc w:val="both"/>
            </w:pPr>
            <w:r>
              <w:t>W dziale III księgi wieczystej KW GD1W/00033846/9</w:t>
            </w:r>
            <w:r w:rsidRPr="00FE4AC8">
              <w:t xml:space="preserve"> </w:t>
            </w:r>
            <w:r>
              <w:t>widnieje wpis o ograniczonym prawie rzeczowym polegającym na ustanowieniu odpłatnej i na czas nieokreślony</w:t>
            </w:r>
            <w:r w:rsidR="000D3B0B">
              <w:t xml:space="preserve"> służebność przesyłu ograniczonej</w:t>
            </w:r>
            <w:r>
              <w:t xml:space="preserve"> w wykonaniu do części działki numer 435/2</w:t>
            </w:r>
            <w:r w:rsidR="00354D71">
              <w:t xml:space="preserve"> </w:t>
            </w:r>
            <w:r>
              <w:t>na rzecz Energa-Operator Spółka Akcyjna z siedzibą w Gdańsku. Dział IV księgi wieczystej KW GD1W/00033846/9</w:t>
            </w:r>
            <w:r w:rsidRPr="00FE4AC8">
              <w:t xml:space="preserve"> </w:t>
            </w:r>
            <w:r>
              <w:t>jest wolny od wpisów i </w:t>
            </w:r>
            <w:r w:rsidRPr="00FE4AC8">
              <w:t>zobowiązań.</w:t>
            </w:r>
          </w:p>
          <w:p w:rsidR="00FC16BB" w:rsidRDefault="00355C70" w:rsidP="00FC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wywoławcza 78</w:t>
            </w:r>
            <w:r w:rsidR="00FC1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0.000,00 zł netto + 23% podatek VAT.</w:t>
            </w:r>
          </w:p>
          <w:p w:rsidR="00FC16BB" w:rsidRDefault="00355C70" w:rsidP="00FC1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Wadium 78</w:t>
            </w:r>
            <w:r w:rsidR="00FC1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.000,00 zł – wnoszone w pie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niądzu. Minimalne postąpienie 7.8</w:t>
            </w:r>
            <w:r w:rsidR="00FC1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00,00 zł.</w:t>
            </w:r>
          </w:p>
          <w:p w:rsidR="00FC16BB" w:rsidRDefault="00FC16BB" w:rsidP="00AB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650EB" w:rsidRDefault="008650EB" w:rsidP="00AB6188">
      <w:pPr>
        <w:tabs>
          <w:tab w:val="left" w:pos="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55C70" w:rsidRPr="002404CE" w:rsidRDefault="00355C70" w:rsidP="00355C7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Pierwsze przetargi</w:t>
      </w:r>
      <w:r w:rsidRPr="002404CE">
        <w:rPr>
          <w:rFonts w:ascii="Times New Roman" w:hAnsi="Times New Roman" w:cs="Times New Roman"/>
          <w:b/>
        </w:rPr>
        <w:t xml:space="preserve"> odbył</w:t>
      </w:r>
      <w:r>
        <w:rPr>
          <w:rFonts w:ascii="Times New Roman" w:hAnsi="Times New Roman" w:cs="Times New Roman"/>
          <w:b/>
        </w:rPr>
        <w:t>y się w dniu 6</w:t>
      </w:r>
      <w:r w:rsidRPr="002404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grudnia 2019</w:t>
      </w:r>
      <w:r w:rsidRPr="002404CE">
        <w:rPr>
          <w:rFonts w:ascii="Times New Roman" w:hAnsi="Times New Roman" w:cs="Times New Roman"/>
          <w:b/>
        </w:rPr>
        <w:t>r.</w:t>
      </w:r>
    </w:p>
    <w:p w:rsidR="00355C70" w:rsidRPr="002404CE" w:rsidRDefault="00355C70" w:rsidP="00355C7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Drugie przetargi</w:t>
      </w:r>
      <w:r w:rsidRPr="002404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ustne nieograniczone</w:t>
      </w:r>
      <w:r w:rsidRPr="002404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odbędą</w:t>
      </w:r>
      <w:r w:rsidRPr="002404CE">
        <w:rPr>
          <w:rFonts w:ascii="Times New Roman" w:hAnsi="Times New Roman" w:cs="Times New Roman"/>
          <w:b/>
        </w:rPr>
        <w:t xml:space="preserve"> się w dniu  </w:t>
      </w:r>
      <w:r>
        <w:rPr>
          <w:rFonts w:ascii="Times New Roman" w:hAnsi="Times New Roman" w:cs="Times New Roman"/>
          <w:b/>
        </w:rPr>
        <w:t>15</w:t>
      </w:r>
      <w:r w:rsidRPr="002404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maja 2020</w:t>
      </w:r>
      <w:r w:rsidRPr="002404CE">
        <w:rPr>
          <w:rFonts w:ascii="Times New Roman" w:hAnsi="Times New Roman" w:cs="Times New Roman"/>
          <w:b/>
        </w:rPr>
        <w:t xml:space="preserve"> roku</w:t>
      </w:r>
    </w:p>
    <w:p w:rsidR="00355C70" w:rsidRPr="002404CE" w:rsidRDefault="00355C70" w:rsidP="00355C70">
      <w:pPr>
        <w:tabs>
          <w:tab w:val="left" w:pos="758"/>
        </w:tabs>
        <w:spacing w:after="0"/>
        <w:jc w:val="center"/>
        <w:rPr>
          <w:rFonts w:ascii="Times New Roman" w:hAnsi="Times New Roman" w:cs="Times New Roman"/>
          <w:b/>
        </w:rPr>
      </w:pPr>
      <w:r w:rsidRPr="002404CE">
        <w:rPr>
          <w:rFonts w:ascii="Times New Roman" w:hAnsi="Times New Roman" w:cs="Times New Roman"/>
          <w:b/>
        </w:rPr>
        <w:t>o godzinie 1</w:t>
      </w:r>
      <w:r>
        <w:rPr>
          <w:rFonts w:ascii="Times New Roman" w:hAnsi="Times New Roman" w:cs="Times New Roman"/>
          <w:b/>
        </w:rPr>
        <w:t>0</w:t>
      </w:r>
      <w:r w:rsidRPr="002404CE">
        <w:rPr>
          <w:rFonts w:ascii="Times New Roman" w:hAnsi="Times New Roman" w:cs="Times New Roman"/>
          <w:b/>
          <w:vertAlign w:val="superscript"/>
        </w:rPr>
        <w:t>00</w:t>
      </w:r>
      <w:r w:rsidRPr="002404CE">
        <w:rPr>
          <w:rFonts w:ascii="Times New Roman" w:hAnsi="Times New Roman" w:cs="Times New Roman"/>
          <w:b/>
        </w:rPr>
        <w:t xml:space="preserve"> w siedzibie Urzędu Miasta Rumi przy ul. Sobieskiego 7, pok. 100.</w:t>
      </w:r>
    </w:p>
    <w:p w:rsidR="008650EB" w:rsidRDefault="008650EB" w:rsidP="00AB6188">
      <w:pPr>
        <w:tabs>
          <w:tab w:val="left" w:pos="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2AA7" w:rsidRDefault="008650EB" w:rsidP="00AB6188">
      <w:pPr>
        <w:tabs>
          <w:tab w:val="left" w:pos="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A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</w:t>
      </w:r>
      <w:r w:rsidR="00592A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em wzięcia udziału w przetargach</w:t>
      </w:r>
      <w:r w:rsidRPr="00592A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jest wpłacenie wadium</w:t>
      </w:r>
      <w:r w:rsidR="00592AA7" w:rsidRPr="00592A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2AA7" w:rsidRPr="003431EF">
        <w:rPr>
          <w:rFonts w:ascii="Times New Roman" w:hAnsi="Times New Roman" w:cs="Times New Roman"/>
          <w:sz w:val="24"/>
          <w:szCs w:val="24"/>
          <w:u w:val="single"/>
        </w:rPr>
        <w:t>z zaznaczeniem w tytule przelewu, której nieruchomości dotyczy wpłata wadium, poprzez wypisanie nr działek lub r</w:t>
      </w:r>
      <w:r w:rsidR="000D3B0B">
        <w:rPr>
          <w:rFonts w:ascii="Times New Roman" w:hAnsi="Times New Roman" w:cs="Times New Roman"/>
          <w:sz w:val="24"/>
          <w:szCs w:val="24"/>
          <w:u w:val="single"/>
        </w:rPr>
        <w:t>zymskiej cyfry oznaczającej daną nieruchomość</w:t>
      </w:r>
      <w:r w:rsidRPr="00592AA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92A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przelewem </w:t>
      </w:r>
      <w:r w:rsidR="00AB6188" w:rsidRPr="00592A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konto Urzędu Miasta Rumi Nr: </w:t>
      </w:r>
      <w:r w:rsidRPr="00592A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18 8351 0003 0000 2394 2000 0100 w terminie </w:t>
      </w:r>
      <w:r w:rsidR="00F50649" w:rsidRPr="00592A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dnia </w:t>
      </w:r>
      <w:r w:rsidR="00355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11</w:t>
      </w:r>
      <w:r w:rsidR="00592AA7" w:rsidRPr="00592A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55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maja</w:t>
      </w:r>
      <w:r w:rsidR="00592AA7" w:rsidRPr="00592A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55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2020</w:t>
      </w:r>
      <w:r w:rsidR="00245F8C" w:rsidRPr="00592A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</w:t>
      </w:r>
      <w:r w:rsidR="00245F8C" w:rsidRPr="00592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50EB" w:rsidRPr="00592AA7" w:rsidRDefault="00AB6188" w:rsidP="00AB6188">
      <w:pPr>
        <w:tabs>
          <w:tab w:val="left" w:pos="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AA7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uznaje się datę wpływu środków na rachunek Urzędu Miasta Rumi.</w:t>
      </w:r>
    </w:p>
    <w:p w:rsidR="00245F8C" w:rsidRPr="00AB6188" w:rsidRDefault="00245F8C" w:rsidP="00AB6188">
      <w:pPr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650EB" w:rsidRDefault="008650EB" w:rsidP="00AB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Oferent zobowiązany jest za</w:t>
      </w:r>
      <w:r w:rsidR="00592AA7">
        <w:rPr>
          <w:rFonts w:ascii="Times New Roman" w:eastAsia="Times New Roman" w:hAnsi="Times New Roman" w:cs="Times New Roman"/>
          <w:sz w:val="20"/>
          <w:szCs w:val="20"/>
          <w:lang w:eastAsia="pl-PL"/>
        </w:rPr>
        <w:t>poznać się z warunkami przetargu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Wpłata w</w:t>
      </w:r>
      <w:r w:rsidR="00592AA7">
        <w:rPr>
          <w:rFonts w:ascii="Times New Roman" w:eastAsia="Times New Roman" w:hAnsi="Times New Roman" w:cs="Times New Roman"/>
          <w:sz w:val="20"/>
          <w:szCs w:val="20"/>
          <w:lang w:eastAsia="pl-PL"/>
        </w:rPr>
        <w:t>adium przez uczestnika przetargu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równoznaczna z potwierdzeniem przez niego faktu zapoznania się z regulaminem przetargu, warunkami przetargu i ich akceptacją. </w:t>
      </w:r>
    </w:p>
    <w:p w:rsidR="008650EB" w:rsidRDefault="008650EB" w:rsidP="00AB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przystąpieniem do przetargu komisja przetargowa stwierdzi wniesienie wadium przez uczestników przetargu. Uczestnicy przetargu okażą dowód tożsamości, a w przypadku osób prawnych aktualny dokument, z którego wynika upoważnienie dla uczestnika przetargu do reprezentowania tej osoby prawnej. Ponadto uczestnicy przetargu złożą pismo z podaniem numeru konta, na które wadium </w:t>
      </w:r>
      <w:r w:rsidR="003757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zostanie zwrócone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zaistnienia konieczności jego zwrotu.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650EB" w:rsidRDefault="008650EB" w:rsidP="00AB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Małżonkowie biorą udział w przetargu osobiście lub okazują pełnomocnictwo współmałżonka potwierdzone notarialnie.</w:t>
      </w:r>
    </w:p>
    <w:p w:rsidR="008650EB" w:rsidRDefault="008650EB" w:rsidP="00AB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Wadium wniesione przez uczestnika przetargu, który przetarg wygrał zalicza się na poczet ceny nabycia nieruchomości. Pozostałym uczestnikom przetargu wpłacone przez nich w</w:t>
      </w:r>
      <w:r w:rsidR="003757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adium zwraca się przed upływem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 dni od dnia zamknięcia przetargu, bez odsetek, przelewem na konto uczestnika przetargu. </w:t>
      </w:r>
    </w:p>
    <w:p w:rsidR="008650EB" w:rsidRDefault="008650EB" w:rsidP="00AB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Jeżeli osoba ustalona jako nabywca nieruchomości nie stawi się bez uspr</w:t>
      </w:r>
      <w:r w:rsidR="003757C5">
        <w:rPr>
          <w:rFonts w:ascii="Times New Roman" w:eastAsia="Times New Roman" w:hAnsi="Times New Roman" w:cs="Times New Roman"/>
          <w:sz w:val="20"/>
          <w:szCs w:val="20"/>
          <w:lang w:eastAsia="pl-PL"/>
        </w:rPr>
        <w:t>awiedliwienia w miejscu i w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terminie wyznaczonym przez Gminę do zawarcia umowy, Burmistrz Miasta Rumi odstąpi od zawarcia umowy, a wpłacone wadium nie będzie podlegać zwrotowi.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650EB" w:rsidRDefault="008650EB" w:rsidP="00AB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Gminie nie są znane warunki geologiczne i geotechniczne nieruchomości. Ustalony w drodze przetargu nabywca przedmiotowej nieruchomości będzie zobowiązany oświadczyć w umowie sprzedaży sporządzonej w formie aktu notarialnego, że zrzeka się wobec Gminy Miejskiej Rumia wszelkich roszczeń wynikających z tego tytułu oraz, że zna i akceptuje stan zagospodarowania przedmiotowej nieruchomości. </w:t>
      </w:r>
    </w:p>
    <w:p w:rsidR="008650EB" w:rsidRDefault="008650EB" w:rsidP="00AB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Nabycie gruntu przez cudzoziemca może nastąpić w przypadku uzyskania zezwolenia Ministra Spraw Wewnętrznych i Administracji, jeżeli wymagają tego przepisy ustawy z dnia 24 marca 1920 r. o nabywaniu nieruchomości przez cudzoziemców</w:t>
      </w:r>
      <w:r w:rsidR="00081E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proofErr w:type="spellStart"/>
      <w:r w:rsidR="00081E1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081E19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2017 r., poz. 2278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).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Nabywca zobowiązany jest do ustalenia we własnym zakresie, czy nabycie gruntu będącego przedmiotem przetargu wymaga takiego zezwolenia.</w:t>
      </w:r>
    </w:p>
    <w:p w:rsidR="00317847" w:rsidRDefault="008650EB" w:rsidP="00AB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Nabywca ponosi koszty związane z okazaniem granic nieruchomości.</w:t>
      </w:r>
    </w:p>
    <w:p w:rsidR="00AB6188" w:rsidRDefault="00AB6188" w:rsidP="00AB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50EB" w:rsidRDefault="008650EB" w:rsidP="00AB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Rumi zastrzega sobie prawo do odwołania przetargów, zgodnie z art. 38 ust. 4 ustawy o gospodarce nieruchomościami. </w:t>
      </w:r>
    </w:p>
    <w:p w:rsidR="005B2520" w:rsidRPr="005B2520" w:rsidRDefault="005B2520" w:rsidP="00AB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0EB" w:rsidRPr="005B2520" w:rsidRDefault="008650EB" w:rsidP="00AB6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Sz</w:t>
      </w:r>
      <w:r w:rsidR="00592AA7" w:rsidRPr="005B2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czegółowe informacje o przetargach</w:t>
      </w:r>
      <w:r w:rsidRPr="005B2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uzyskać można pod nr tel. 58/679</w:t>
      </w:r>
      <w:r w:rsidR="003757C5" w:rsidRPr="005B2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5B2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</w:t>
      </w:r>
      <w:r w:rsidR="003757C5" w:rsidRPr="005B2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5B2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oraz w pokoju 106</w:t>
      </w:r>
      <w:r w:rsidRPr="005B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 Miasta Rumi.</w:t>
      </w:r>
    </w:p>
    <w:p w:rsidR="00592AA7" w:rsidRPr="005B2520" w:rsidRDefault="00592AA7" w:rsidP="00AB6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50EB" w:rsidRPr="005B2520" w:rsidRDefault="008650EB" w:rsidP="00AB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188" w:rsidRPr="005B2520" w:rsidRDefault="00A719F4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Rumia, dnia </w:t>
      </w:r>
      <w:r w:rsidR="00CC6DD6">
        <w:rPr>
          <w:rFonts w:ascii="Times New Roman" w:eastAsia="Times New Roman" w:hAnsi="Times New Roman" w:cs="Times New Roman"/>
          <w:sz w:val="24"/>
          <w:szCs w:val="24"/>
          <w:lang w:eastAsia="pl-PL"/>
        </w:rPr>
        <w:t>11.03.2020r.</w:t>
      </w:r>
    </w:p>
    <w:p w:rsidR="00AB6188" w:rsidRPr="005B2520" w:rsidRDefault="00AB6188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592AA7" w:rsidRDefault="00592AA7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17847" w:rsidRPr="00AB6188" w:rsidRDefault="00AB6188" w:rsidP="00317847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>sporz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. K. Jażdżewska; </w:t>
      </w:r>
      <w:proofErr w:type="spellStart"/>
      <w:r w:rsidRPr="00AB6188">
        <w:rPr>
          <w:rFonts w:ascii="Times New Roman" w:eastAsia="Times New Roman" w:hAnsi="Times New Roman" w:cs="Times New Roman"/>
          <w:sz w:val="12"/>
          <w:szCs w:val="12"/>
          <w:lang w:eastAsia="pl-PL"/>
        </w:rPr>
        <w:t>spr</w:t>
      </w:r>
      <w:proofErr w:type="spellEnd"/>
      <w:r w:rsidRPr="00AB6188">
        <w:rPr>
          <w:rFonts w:ascii="Times New Roman" w:eastAsia="Times New Roman" w:hAnsi="Times New Roman" w:cs="Times New Roman"/>
          <w:sz w:val="12"/>
          <w:szCs w:val="12"/>
          <w:lang w:eastAsia="pl-PL"/>
        </w:rPr>
        <w:t>. J. Jażdżewska -Reszka</w:t>
      </w:r>
    </w:p>
    <w:sectPr w:rsidR="00317847" w:rsidRPr="00AB6188" w:rsidSect="00592AA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85A50"/>
    <w:multiLevelType w:val="hybridMultilevel"/>
    <w:tmpl w:val="252A0692"/>
    <w:lvl w:ilvl="0" w:tplc="9B00C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F518C"/>
    <w:multiLevelType w:val="hybridMultilevel"/>
    <w:tmpl w:val="2C3EB89A"/>
    <w:lvl w:ilvl="0" w:tplc="36D27782">
      <w:start w:val="1"/>
      <w:numFmt w:val="upperRoman"/>
      <w:lvlText w:val="%1."/>
      <w:lvlJc w:val="left"/>
      <w:pPr>
        <w:ind w:left="1080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EB"/>
    <w:rsid w:val="00040F48"/>
    <w:rsid w:val="00054195"/>
    <w:rsid w:val="00081E19"/>
    <w:rsid w:val="000D3B0B"/>
    <w:rsid w:val="00167208"/>
    <w:rsid w:val="001B3262"/>
    <w:rsid w:val="00245F8C"/>
    <w:rsid w:val="00266129"/>
    <w:rsid w:val="00317847"/>
    <w:rsid w:val="00354D71"/>
    <w:rsid w:val="00355C70"/>
    <w:rsid w:val="003757C5"/>
    <w:rsid w:val="00376D12"/>
    <w:rsid w:val="003B107C"/>
    <w:rsid w:val="003C310C"/>
    <w:rsid w:val="00487794"/>
    <w:rsid w:val="004F19BF"/>
    <w:rsid w:val="00524A00"/>
    <w:rsid w:val="00592AA7"/>
    <w:rsid w:val="005B2520"/>
    <w:rsid w:val="005D49C6"/>
    <w:rsid w:val="00604DC3"/>
    <w:rsid w:val="00621353"/>
    <w:rsid w:val="007A56C8"/>
    <w:rsid w:val="007C5775"/>
    <w:rsid w:val="007D3895"/>
    <w:rsid w:val="008650EB"/>
    <w:rsid w:val="008E0B6E"/>
    <w:rsid w:val="008F00C0"/>
    <w:rsid w:val="0095522E"/>
    <w:rsid w:val="0098270F"/>
    <w:rsid w:val="00A719F4"/>
    <w:rsid w:val="00AB6188"/>
    <w:rsid w:val="00B748DB"/>
    <w:rsid w:val="00BB7B95"/>
    <w:rsid w:val="00BF2913"/>
    <w:rsid w:val="00CC6DD6"/>
    <w:rsid w:val="00CD29FE"/>
    <w:rsid w:val="00D82698"/>
    <w:rsid w:val="00DB7459"/>
    <w:rsid w:val="00DD1071"/>
    <w:rsid w:val="00DF07FB"/>
    <w:rsid w:val="00E2709E"/>
    <w:rsid w:val="00E43B9B"/>
    <w:rsid w:val="00ED269B"/>
    <w:rsid w:val="00F50649"/>
    <w:rsid w:val="00FC16BB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9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3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B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9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3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B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Jażdżewska Kamila</dc:creator>
  <cp:lastModifiedBy>Piotr Szymanski</cp:lastModifiedBy>
  <cp:revision>6</cp:revision>
  <cp:lastPrinted>2020-03-13T11:51:00Z</cp:lastPrinted>
  <dcterms:created xsi:type="dcterms:W3CDTF">2020-02-27T11:24:00Z</dcterms:created>
  <dcterms:modified xsi:type="dcterms:W3CDTF">2020-03-13T11:51:00Z</dcterms:modified>
</cp:coreProperties>
</file>